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1011147D" w:rsidR="002A2794" w:rsidRDefault="00B87A3F" w:rsidP="00B87A3F">
      <w:pPr>
        <w:pStyle w:val="Rubrik"/>
      </w:pPr>
      <w:r>
        <w:t xml:space="preserve">Press </w:t>
      </w:r>
      <w:r w:rsidRPr="00B87A3F">
        <w:t>202</w:t>
      </w:r>
      <w:r w:rsidR="00612779">
        <w:t>2</w:t>
      </w:r>
      <w:r w:rsidRPr="00B87A3F">
        <w:t>-</w:t>
      </w:r>
      <w:r w:rsidR="00612779">
        <w:t>0</w:t>
      </w:r>
      <w:r w:rsidR="00994331">
        <w:t>4</w:t>
      </w:r>
      <w:r w:rsidRPr="00B87A3F">
        <w:t>-</w:t>
      </w:r>
      <w:r w:rsidR="00994331">
        <w:t>29</w:t>
      </w:r>
    </w:p>
    <w:p w14:paraId="1790898F" w14:textId="1EF9FA22" w:rsidR="00B87A3F" w:rsidRDefault="00B87A3F"/>
    <w:p w14:paraId="108D4030" w14:textId="77777777" w:rsidR="00994331" w:rsidRPr="00994331" w:rsidRDefault="00994331" w:rsidP="00994331">
      <w:pPr>
        <w:rPr>
          <w:rFonts w:ascii="Times New Roman" w:eastAsia="Times New Roman" w:hAnsi="Times New Roman" w:cs="Times New Roman"/>
          <w:lang w:eastAsia="sv-SE"/>
        </w:rPr>
      </w:pPr>
      <w:r w:rsidRPr="00994331">
        <w:rPr>
          <w:rFonts w:ascii="Segoe UI" w:eastAsia="Times New Roman" w:hAnsi="Segoe UI" w:cs="Segoe UI"/>
          <w:color w:val="000000"/>
          <w:sz w:val="20"/>
          <w:szCs w:val="20"/>
          <w:shd w:val="clear" w:color="auto" w:fill="FFFFFF"/>
          <w:lang w:eastAsia="sv-SE"/>
        </w:rPr>
        <w:t>2022-04-29 14:13:09</w:t>
      </w:r>
    </w:p>
    <w:p w14:paraId="31C7E0B7" w14:textId="21F5B2A1" w:rsidR="00E75AB4" w:rsidRPr="00994331" w:rsidRDefault="0007497B" w:rsidP="00A502C3">
      <w:pPr>
        <w:pStyle w:val="Normalwebb"/>
        <w:spacing w:before="0" w:beforeAutospacing="0" w:after="0" w:afterAutospacing="0"/>
        <w:rPr>
          <w:rFonts w:ascii="Calibri" w:hAnsi="Calibri" w:cs="Calibri"/>
          <w:b/>
          <w:bCs/>
          <w:color w:val="000000"/>
          <w:sz w:val="27"/>
          <w:szCs w:val="27"/>
        </w:rPr>
      </w:pPr>
      <w:r w:rsidRPr="00994331">
        <w:rPr>
          <w:rFonts w:ascii="Calibri" w:hAnsi="Calibri" w:cs="Calibri"/>
          <w:b/>
          <w:bCs/>
          <w:color w:val="000000"/>
          <w:sz w:val="27"/>
          <w:szCs w:val="27"/>
        </w:rPr>
        <w:t>Nytt Informationsbrev till aktieägarna i Cryptobourse AB #3</w:t>
      </w:r>
    </w:p>
    <w:p w14:paraId="0F0BA33E" w14:textId="77777777" w:rsidR="00994331" w:rsidRDefault="00994331" w:rsidP="0007497B">
      <w:pPr>
        <w:rPr>
          <w:rFonts w:ascii="Calibri" w:eastAsia="Times New Roman" w:hAnsi="Calibri" w:cs="Calibri"/>
          <w:b/>
          <w:bCs/>
          <w:i/>
          <w:iCs/>
          <w:color w:val="282623"/>
          <w:sz w:val="27"/>
          <w:szCs w:val="27"/>
          <w:lang w:eastAsia="sv-SE"/>
        </w:rPr>
      </w:pPr>
    </w:p>
    <w:p w14:paraId="79C56B39" w14:textId="29FDF779"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b/>
          <w:bCs/>
          <w:i/>
          <w:iCs/>
          <w:color w:val="282623"/>
          <w:sz w:val="27"/>
          <w:szCs w:val="27"/>
          <w:lang w:eastAsia="sv-SE"/>
        </w:rPr>
        <w:t>Här kommer nytt veckobrev till alla aktieägare. Det är en kortfattad information om vad som händer löpande i bolaget.  Informationsbreven skickas på två språk då vi har såväl svenska som engelskspråkiga aktieägare. Informationen sänds ut genom den digitala aktieboken som idag finns registrerad hos Nordiska Värdepappersregistret (nvr.se). </w:t>
      </w:r>
    </w:p>
    <w:p w14:paraId="25AF50F6" w14:textId="77777777" w:rsidR="0007497B" w:rsidRPr="0007497B" w:rsidRDefault="0007497B" w:rsidP="0007497B">
      <w:pPr>
        <w:rPr>
          <w:rFonts w:ascii="Calibri" w:eastAsia="Times New Roman" w:hAnsi="Calibri" w:cs="Calibri"/>
          <w:color w:val="000000"/>
          <w:sz w:val="27"/>
          <w:szCs w:val="27"/>
          <w:lang w:eastAsia="sv-SE"/>
        </w:rPr>
      </w:pPr>
    </w:p>
    <w:p w14:paraId="51C1AC88"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282623"/>
          <w:sz w:val="27"/>
          <w:szCs w:val="27"/>
          <w:lang w:eastAsia="sv-SE"/>
        </w:rPr>
        <w:t>Som vi informerade om förra veckan sker nu rekryteringar till ledningsfunktionen i bolaget under tiden som tekniken utvecklas i det system som skall presenteras för marknaden.   </w:t>
      </w:r>
    </w:p>
    <w:p w14:paraId="0E04BBF8" w14:textId="77777777" w:rsidR="0007497B" w:rsidRPr="0007497B" w:rsidRDefault="0007497B" w:rsidP="0007497B">
      <w:pPr>
        <w:rPr>
          <w:rFonts w:ascii="Calibri" w:eastAsia="Times New Roman" w:hAnsi="Calibri" w:cs="Calibri"/>
          <w:color w:val="000000"/>
          <w:sz w:val="27"/>
          <w:szCs w:val="27"/>
          <w:lang w:eastAsia="sv-SE"/>
        </w:rPr>
      </w:pPr>
    </w:p>
    <w:p w14:paraId="66ABD569"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Det handlar om </w:t>
      </w:r>
      <w:r w:rsidRPr="0007497B">
        <w:rPr>
          <w:rFonts w:ascii="Calibri" w:eastAsia="Times New Roman" w:hAnsi="Calibri" w:cs="Calibri"/>
          <w:b/>
          <w:bCs/>
          <w:color w:val="000000"/>
          <w:sz w:val="27"/>
          <w:szCs w:val="27"/>
          <w:lang w:eastAsia="sv-SE"/>
        </w:rPr>
        <w:t xml:space="preserve">VD, ekonomichef, styrelseordförande, IR-ansvarig och rutiner för insiderhandel i </w:t>
      </w:r>
      <w:proofErr w:type="spellStart"/>
      <w:proofErr w:type="gramStart"/>
      <w:r w:rsidRPr="0007497B">
        <w:rPr>
          <w:rFonts w:ascii="Calibri" w:eastAsia="Times New Roman" w:hAnsi="Calibri" w:cs="Calibri"/>
          <w:b/>
          <w:bCs/>
          <w:color w:val="000000"/>
          <w:sz w:val="27"/>
          <w:szCs w:val="27"/>
          <w:lang w:eastAsia="sv-SE"/>
        </w:rPr>
        <w:t>aktien.</w:t>
      </w:r>
      <w:r w:rsidRPr="0007497B">
        <w:rPr>
          <w:rFonts w:ascii="Calibri" w:eastAsia="Times New Roman" w:hAnsi="Calibri" w:cs="Calibri"/>
          <w:color w:val="000000"/>
          <w:sz w:val="27"/>
          <w:szCs w:val="27"/>
          <w:lang w:eastAsia="sv-SE"/>
        </w:rPr>
        <w:t>Dessutom</w:t>
      </w:r>
      <w:proofErr w:type="spellEnd"/>
      <w:proofErr w:type="gramEnd"/>
      <w:r w:rsidRPr="0007497B">
        <w:rPr>
          <w:rFonts w:ascii="Calibri" w:eastAsia="Times New Roman" w:hAnsi="Calibri" w:cs="Calibri"/>
          <w:color w:val="000000"/>
          <w:sz w:val="27"/>
          <w:szCs w:val="27"/>
          <w:lang w:eastAsia="sv-SE"/>
        </w:rPr>
        <w:t xml:space="preserve"> kommer det ske </w:t>
      </w:r>
      <w:r w:rsidRPr="0007497B">
        <w:rPr>
          <w:rFonts w:ascii="Calibri" w:eastAsia="Times New Roman" w:hAnsi="Calibri" w:cs="Calibri"/>
          <w:b/>
          <w:bCs/>
          <w:color w:val="000000"/>
          <w:sz w:val="27"/>
          <w:szCs w:val="27"/>
          <w:lang w:eastAsia="sv-SE"/>
        </w:rPr>
        <w:t>nyrekrytering av ledamot/er till styrelsen.</w:t>
      </w:r>
      <w:r w:rsidRPr="0007497B">
        <w:rPr>
          <w:rFonts w:ascii="Calibri" w:eastAsia="Times New Roman" w:hAnsi="Calibri" w:cs="Calibri"/>
          <w:color w:val="000000"/>
          <w:sz w:val="27"/>
          <w:szCs w:val="27"/>
          <w:lang w:eastAsia="sv-SE"/>
        </w:rPr>
        <w:t>  </w:t>
      </w:r>
    </w:p>
    <w:p w14:paraId="6926FF73"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 </w:t>
      </w:r>
    </w:p>
    <w:p w14:paraId="1822C49C"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Den person som nu rekryterats in som VD och kommande styrelseledamot i bolaget är Lars Wolf. Lars är hemmahörande i Stockholm och arbetat internationellt i många år inom främst data och teknik. Att bygga försäljningsorganisation och marknad tillhör de områden som Lars Wolf främst arbetat med genom sin karriär. Det är också dessa kvalifikationer som behövs för att vårt bolag skall lyckas få en snabb internationell framgång. </w:t>
      </w:r>
    </w:p>
    <w:p w14:paraId="08DD4262"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 </w:t>
      </w:r>
    </w:p>
    <w:p w14:paraId="2B485570"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Lars har arbetat med de flesta länder inom Europa och varit stationerad i länder som Rumänien, Bulgarien, Finland och givetvis Sverige. Också i länder som Israel som Japan vilket betyder en stor erfarenhet av olika affärskulturer. Lars har arbetet i olika positioner och då inom IT/kommunikation, flygbolag, pappersmassa och annan tillverkningsindustri. AI-erfarenhet från robot- och militärindustrin. Utan att överdriva kan man säga att Lars är mycket resultat- och lösningsorienterad. Tillsammans med styrelsen skall han nu arbeta fram en "Go To Market"-strategi samt hur en global marknadsförings- och försäljningsstruktur skall organiseras.</w:t>
      </w:r>
    </w:p>
    <w:p w14:paraId="11026722"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 </w:t>
      </w:r>
    </w:p>
    <w:p w14:paraId="243B34BB"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Lars Wolf säger att:</w:t>
      </w:r>
    </w:p>
    <w:p w14:paraId="0E62B850"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i/>
          <w:iCs/>
          <w:color w:val="000000"/>
          <w:sz w:val="27"/>
          <w:szCs w:val="27"/>
          <w:lang w:eastAsia="sv-SE"/>
        </w:rPr>
        <w:t xml:space="preserve">-Som konsult har jag arbetat med nystartade företag och små och medelstora företag med internationalisering för att nå en större global marknad vad gäller produkter och tjänster. Jag har aldrig varit rädd för att gå in i nya branscher och </w:t>
      </w:r>
      <w:r w:rsidRPr="0007497B">
        <w:rPr>
          <w:rFonts w:ascii="Calibri" w:eastAsia="Times New Roman" w:hAnsi="Calibri" w:cs="Calibri"/>
          <w:i/>
          <w:iCs/>
          <w:color w:val="000000"/>
          <w:sz w:val="27"/>
          <w:szCs w:val="27"/>
          <w:lang w:eastAsia="sv-SE"/>
        </w:rPr>
        <w:lastRenderedPageBreak/>
        <w:t>söka nya utmaningar men samtidigt varit ödmjuk för de regler och villkor som gäller i respektive land eller geografiskt område.</w:t>
      </w:r>
    </w:p>
    <w:p w14:paraId="7C458863"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 </w:t>
      </w:r>
    </w:p>
    <w:p w14:paraId="128E2811"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Huvudägarna är mycket glada över att Lars Wolf accepterat rollen som VD och kommande styrelseledamot i bolaget. Den erfarenhet som Lars Wolf besitter gör att vi tror på en snabb internationella marknadsintroduktion. Vår produkt och kopplad tjänst finns inte ännu på bettingmarknaden i dag och valutamarknaden som vi skall verka inom är enormt stor. </w:t>
      </w:r>
    </w:p>
    <w:p w14:paraId="72A3CF71"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Det brukar sägas att vad valutamarknaden omsätter på en dag omsätter aktiemarknaden på ett helt år.     </w:t>
      </w:r>
    </w:p>
    <w:p w14:paraId="115A15E5"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 </w:t>
      </w:r>
    </w:p>
    <w:p w14:paraId="48069EC6"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w:t>
      </w:r>
    </w:p>
    <w:p w14:paraId="4105EEB1"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b/>
          <w:bCs/>
          <w:color w:val="000000"/>
          <w:sz w:val="27"/>
          <w:szCs w:val="27"/>
          <w:lang w:eastAsia="sv-SE"/>
        </w:rPr>
        <w:t>Om </w:t>
      </w:r>
      <w:r w:rsidRPr="0007497B">
        <w:rPr>
          <w:rFonts w:ascii="Calibri" w:eastAsia="Times New Roman" w:hAnsi="Calibri" w:cs="Calibri"/>
          <w:b/>
          <w:bCs/>
          <w:color w:val="282623"/>
          <w:sz w:val="27"/>
          <w:szCs w:val="27"/>
          <w:lang w:eastAsia="sv-SE"/>
        </w:rPr>
        <w:t>Cryptobourse AB</w:t>
      </w:r>
    </w:p>
    <w:p w14:paraId="1BA2D132"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b/>
          <w:bCs/>
          <w:color w:val="000000"/>
          <w:sz w:val="27"/>
          <w:szCs w:val="27"/>
          <w:lang w:eastAsia="sv-SE"/>
        </w:rPr>
        <w:t> </w:t>
      </w:r>
    </w:p>
    <w:p w14:paraId="50403D49"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Bolaget är ett bettingbolag som verkar inom främst valutamarknaden. Bettingen handlar om att de som genomför en vadslagning om kursen i en valuta mycket snabbt kan avläsa om vadet varit lyckosamt. Bolaget lever under alla de bestämmelser som myndigheterna ställer upp inom EU och dess närhet. </w:t>
      </w:r>
    </w:p>
    <w:p w14:paraId="4B7BF65B"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w:t>
      </w:r>
    </w:p>
    <w:p w14:paraId="6DA6DCEB" w14:textId="77777777" w:rsidR="0007497B" w:rsidRPr="0007497B" w:rsidRDefault="0007497B" w:rsidP="0007497B">
      <w:pPr>
        <w:rPr>
          <w:rFonts w:ascii="Calibri" w:eastAsia="Times New Roman" w:hAnsi="Calibri" w:cs="Calibri"/>
          <w:color w:val="000000"/>
          <w:sz w:val="27"/>
          <w:szCs w:val="27"/>
          <w:lang w:eastAsia="sv-SE"/>
        </w:rPr>
      </w:pPr>
      <w:r w:rsidRPr="0007497B">
        <w:rPr>
          <w:rFonts w:ascii="Calibri" w:eastAsia="Times New Roman" w:hAnsi="Calibri" w:cs="Calibri"/>
          <w:color w:val="000000"/>
          <w:sz w:val="27"/>
          <w:szCs w:val="27"/>
          <w:lang w:eastAsia="sv-SE"/>
        </w:rPr>
        <w:t> </w:t>
      </w:r>
    </w:p>
    <w:p w14:paraId="357617BC" w14:textId="77777777" w:rsidR="0007497B" w:rsidRPr="0007497B" w:rsidRDefault="0007497B" w:rsidP="0007497B">
      <w:pPr>
        <w:spacing w:before="100" w:beforeAutospacing="1" w:after="100" w:afterAutospacing="1"/>
        <w:rPr>
          <w:rFonts w:ascii="Verdana" w:eastAsia="Times New Roman" w:hAnsi="Verdana" w:cs="Times New Roman"/>
          <w:color w:val="000000"/>
          <w:sz w:val="21"/>
          <w:szCs w:val="21"/>
          <w:lang w:eastAsia="sv-SE"/>
        </w:rPr>
      </w:pPr>
      <w:r w:rsidRPr="0007497B">
        <w:rPr>
          <w:rFonts w:ascii="Calibri" w:eastAsia="Times New Roman" w:hAnsi="Calibri" w:cs="Calibri"/>
          <w:color w:val="000000"/>
          <w:lang w:eastAsia="sv-SE"/>
        </w:rPr>
        <w:t>Kontakt: </w:t>
      </w:r>
      <w:hyperlink r:id="rId8" w:history="1">
        <w:r w:rsidRPr="0007497B">
          <w:rPr>
            <w:rFonts w:ascii="Calibri" w:eastAsia="Times New Roman" w:hAnsi="Calibri" w:cs="Calibri"/>
            <w:color w:val="954F72"/>
            <w:u w:val="single"/>
            <w:lang w:eastAsia="sv-SE"/>
          </w:rPr>
          <w:t>jan.rejdnell@cb-universe.com</w:t>
        </w:r>
      </w:hyperlink>
    </w:p>
    <w:p w14:paraId="062E4471" w14:textId="77777777" w:rsidR="001B4D11" w:rsidRPr="00294951" w:rsidRDefault="001B4D11" w:rsidP="00B45534">
      <w:pPr>
        <w:pStyle w:val="Normalwebb"/>
        <w:spacing w:before="0" w:beforeAutospacing="0" w:after="0" w:afterAutospacing="0"/>
        <w:rPr>
          <w:color w:val="000000"/>
          <w:sz w:val="27"/>
          <w:szCs w:val="27"/>
          <w:lang w:val="en-US"/>
        </w:rPr>
      </w:pPr>
    </w:p>
    <w:sectPr w:rsidR="001B4D11" w:rsidRPr="00294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7497B"/>
    <w:rsid w:val="00166EDF"/>
    <w:rsid w:val="001B4D11"/>
    <w:rsid w:val="00294951"/>
    <w:rsid w:val="002A2794"/>
    <w:rsid w:val="00457176"/>
    <w:rsid w:val="00612779"/>
    <w:rsid w:val="006203ED"/>
    <w:rsid w:val="006E2052"/>
    <w:rsid w:val="00756B6A"/>
    <w:rsid w:val="008D6D7F"/>
    <w:rsid w:val="00994331"/>
    <w:rsid w:val="00A502C3"/>
    <w:rsid w:val="00B344C8"/>
    <w:rsid w:val="00B45534"/>
    <w:rsid w:val="00B66ECC"/>
    <w:rsid w:val="00B87A3F"/>
    <w:rsid w:val="00E75AB4"/>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semiHidden/>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670712951">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607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rejdnell@cb-univers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BED46-67FE-4638-902B-3B281F697A7C}">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2.xml><?xml version="1.0" encoding="utf-8"?>
<ds:datastoreItem xmlns:ds="http://schemas.openxmlformats.org/officeDocument/2006/customXml" ds:itemID="{4CF68B17-3690-4622-84BB-0ECD36AE7AA8}">
  <ds:schemaRefs>
    <ds:schemaRef ds:uri="http://schemas.microsoft.com/sharepoint/v3/contenttype/forms"/>
  </ds:schemaRefs>
</ds:datastoreItem>
</file>

<file path=customXml/itemProps3.xml><?xml version="1.0" encoding="utf-8"?>
<ds:datastoreItem xmlns:ds="http://schemas.openxmlformats.org/officeDocument/2006/customXml" ds:itemID="{1B3AAC1F-2529-42E5-A280-BF28FFAC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2723</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5</cp:revision>
  <dcterms:created xsi:type="dcterms:W3CDTF">2022-07-11T13:04:00Z</dcterms:created>
  <dcterms:modified xsi:type="dcterms:W3CDTF">2022-07-13T10:43:00Z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